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C757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>
        <w:rPr>
          <w:rFonts w:ascii="Calibri" w:hAnsi="Calibri"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2252118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«Предпринимательство»</w:t>
      </w:r>
    </w:p>
    <w:p w14:paraId="417850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Регионального</w:t>
      </w:r>
      <w:r>
        <w:rPr>
          <w:rFonts w:eastAsia="Times New Roman" w:cs="Times New Roman"/>
          <w:color w:val="000000"/>
          <w:sz w:val="36"/>
          <w:szCs w:val="36"/>
        </w:rPr>
        <w:t xml:space="preserve"> этапа Чемпионата по профессиональному мастерству «Профессионалы» в 202</w:t>
      </w:r>
      <w:r>
        <w:rPr>
          <w:rFonts w:hint="default" w:eastAsia="Times New Roman" w:cs="Times New Roman"/>
          <w:color w:val="000000"/>
          <w:sz w:val="36"/>
          <w:szCs w:val="36"/>
          <w:lang w:val="ru-RU"/>
        </w:rPr>
        <w:t>6</w:t>
      </w:r>
      <w:r>
        <w:rPr>
          <w:rFonts w:eastAsia="Times New Roman" w:cs="Times New Roman"/>
          <w:color w:val="000000"/>
          <w:sz w:val="36"/>
          <w:szCs w:val="36"/>
        </w:rPr>
        <w:t xml:space="preserve"> г.</w:t>
      </w:r>
    </w:p>
    <w:p w14:paraId="4A23C54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hint="default" w:eastAsia="Times New Roman" w:cs="Times New Roman"/>
          <w:color w:val="000000"/>
          <w:sz w:val="36"/>
          <w:szCs w:val="36"/>
          <w:lang w:val="ru-RU"/>
        </w:rPr>
      </w:pPr>
      <w:r>
        <w:rPr>
          <w:rFonts w:eastAsia="Times New Roman" w:cs="Times New Roman"/>
          <w:color w:val="000000"/>
          <w:sz w:val="36"/>
          <w:szCs w:val="36"/>
          <w:lang w:val="ru-RU"/>
        </w:rPr>
        <w:t>Иркутская</w:t>
      </w:r>
      <w:r>
        <w:rPr>
          <w:rFonts w:hint="default" w:eastAsia="Times New Roman" w:cs="Times New Roman"/>
          <w:color w:val="000000"/>
          <w:sz w:val="36"/>
          <w:szCs w:val="36"/>
          <w:lang w:val="ru-RU"/>
        </w:rPr>
        <w:t xml:space="preserve"> область</w:t>
      </w:r>
    </w:p>
    <w:p w14:paraId="3FBBB96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FC402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D9451D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E136DC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A6673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75AC5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05883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EA7FCE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D9E4E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D295AB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68A77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91BF7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10193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47A41A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134BFB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FAB9D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5CB14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AE3815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4E4BA9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5D64B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90B28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C1E19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>
        <w:rPr>
          <w:rFonts w:hint="default" w:eastAsia="Times New Roman" w:cs="Times New Roman"/>
          <w:color w:val="000000"/>
          <w:lang w:val="en-US"/>
        </w:rPr>
        <w:t>5</w:t>
      </w:r>
      <w:bookmarkStart w:id="8" w:name="_GoBack"/>
      <w:bookmarkEnd w:id="8"/>
      <w:r>
        <w:rPr>
          <w:rFonts w:eastAsia="Times New Roman" w:cs="Times New Roman"/>
          <w:color w:val="000000"/>
        </w:rPr>
        <w:t xml:space="preserve"> г.</w:t>
      </w:r>
    </w:p>
    <w:p w14:paraId="32C368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0D8E17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F2A56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645B4B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010A0E9">
      <w:pPr>
        <w:spacing w:line="240" w:lineRule="auto"/>
        <w:outlineLvl w:val="9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br w:type="page"/>
      </w:r>
    </w:p>
    <w:p w14:paraId="2B326AC8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Content>
        <w:p w14:paraId="48374B21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fldChar w:fldCharType="begin"/>
          </w:r>
          <w:r>
            <w:instrText xml:space="preserve"> HYPERLINK \l "_heading=h.30j0zll" \o "#_heading=h.30j0zll"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1. Область применения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"_heading=h.30j0zll" \o "#_heading=h.30j0zll"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3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0C4A0DFA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"_heading=h.1fob9te" \o "#_heading=h.1fob9te"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2. Нормативные ссылки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"_heading=h.1fob9te" \o "#_heading=h.1fob9te"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3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1006F342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"_heading=h.2et92p0" \o "#_heading=h.2et92p0"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3. Общие требования охраны труда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"_heading=h.2et92p0" \o "#_heading=h.2et92p0"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3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75AEF0BB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"_heading=h.tyjcwt" \o "#_heading=h.tyjcwt"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4. Требования охраны труда перед началом работы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"_heading=h.tyjcwt" \o "#_heading=h.tyjcwt"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6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53563A42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"_heading=h.3dy6vkm" \o "#_heading=h.3dy6vkm"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5. Требования охраны труда во время работы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"_heading=h.3dy6vkm" \o "#_heading=h.3dy6vkm"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8</w:t>
          </w:r>
        </w:p>
        <w:p w14:paraId="2E05C76D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"_heading=h.1t3h5sf" \o "#_heading=h.1t3h5sf"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6. Требования охраны труда в аварийных ситуациях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"_heading=h.1t3h5sf" \o "#_heading=h.1t3h5sf"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9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2EC06515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"_heading=h.4d34og8" \o "#_heading=h.4d34og8"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7. Требования охраны труда по окончании работы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"_heading=h.4d34og8" \o "#_heading=h.4d34og8"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1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  <w:r>
            <w:fldChar w:fldCharType="end"/>
          </w:r>
          <w:r>
            <w:t>1</w:t>
          </w:r>
        </w:p>
      </w:sdtContent>
    </w:sdt>
    <w:p w14:paraId="25F2B1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eastAsia="Times New Roman" w:cs="Times New Roman"/>
          <w:color w:val="000000"/>
        </w:rPr>
      </w:pPr>
    </w:p>
    <w:p w14:paraId="6A857B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1AB8F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0DBF125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63011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D0F45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DEA70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5ECD9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A6A25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53D5E5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E5841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ACB85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0CD2E5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1C21CC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ED6CC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173B5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F17A6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957C51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731C1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ADC0E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72AE5D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3C1879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27C3F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3920F20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rPr/>
        <w:br w:type="page" w:clear="all"/>
      </w:r>
    </w:p>
    <w:p w14:paraId="055B18EB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t>1. Область применения</w:t>
      </w:r>
    </w:p>
    <w:p w14:paraId="12D79E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Регионального этапа Чемпионата по профессиональному мастерству «Профессионалы» в 202</w:t>
      </w:r>
      <w:r>
        <w:rPr>
          <w:rFonts w:hint="default" w:eastAsia="Times New Roman" w:cs="Times New Roman"/>
          <w:color w:val="000000"/>
          <w:sz w:val="28"/>
          <w:szCs w:val="28"/>
          <w:lang w:val="ru-RU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74DA18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1.2 Выполнение требований настоящих правил обязательны для всех участников Регионального этапа Чемпионата по профессиональному мастерству «Профессионалы» в 202</w:t>
      </w:r>
      <w:r>
        <w:rPr>
          <w:rFonts w:hint="default" w:eastAsia="Times New Roman" w:cs="Times New Roman"/>
          <w:color w:val="000000"/>
          <w:sz w:val="28"/>
          <w:szCs w:val="28"/>
          <w:lang w:val="ru-RU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г. компетенции «Предпринимательство». </w:t>
      </w:r>
    </w:p>
    <w:p w14:paraId="6DF08F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40B03537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52A055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2.1.2. Постановление Главного государственного санитарного врача РФ от 02.12.2020 № 40 «Об утверждении санитарных правил СП 2.2.3670-20 «Санитарно-эпидемиологические требования к условиям труда» (Зарегистрировано в Минюсте России 29.12.2020 № 61893) </w:t>
      </w:r>
    </w:p>
    <w:p w14:paraId="3613F6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«Предпринимательство»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специальности (профессии),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185374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14:paraId="54AD8A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2095AE2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и коллективной защиты.</w:t>
      </w:r>
    </w:p>
    <w:p w14:paraId="2945CB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3.3.3. Соблюдать требования охраны труда.</w:t>
      </w:r>
    </w:p>
    <w:p w14:paraId="759171F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636480E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489CB8C3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Физические:</w:t>
      </w:r>
    </w:p>
    <w:p w14:paraId="3F68FAA4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не привычное расположение офисной мебели и оборудования, не стационарное размещение компьютерной техники, флип-чартов и прочего оборудования;</w:t>
      </w:r>
    </w:p>
    <w:p w14:paraId="39642B56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электрический ток при неисправности или отсутствии заземляющих устройств;</w:t>
      </w:r>
    </w:p>
    <w:p w14:paraId="52DF6034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острые края и режущие части оборудования, а также кромка бумаги;</w:t>
      </w:r>
    </w:p>
    <w:p w14:paraId="5E7A7C30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статическое электричество;</w:t>
      </w:r>
    </w:p>
    <w:p w14:paraId="1BFB1A5A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повышенный уровень шума.</w:t>
      </w:r>
    </w:p>
    <w:p w14:paraId="0B2EAB2A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Химические:</w:t>
      </w:r>
    </w:p>
    <w:p w14:paraId="18693424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повышенная концентрация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при недостаточной проветриваемости помещений;</w:t>
      </w:r>
    </w:p>
    <w:p w14:paraId="1702004E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пары, газы и аэрозоли, выделяющиеся при работе с копировальной и печатающей оргтехникой в плохо проветриваемых помещениях;</w:t>
      </w:r>
    </w:p>
    <w:p w14:paraId="42D25ECB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Психологические:</w:t>
      </w:r>
    </w:p>
    <w:p w14:paraId="1B8B5CE7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чрезмерное напряжение внимания, усиленная нагрузка на зрение, напряжение мышц тела;</w:t>
      </w:r>
    </w:p>
    <w:p w14:paraId="4C77C483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неожиданные вопросы и «стрессовая» ситуация в ходе выполнения модулей и специальных (секретных) заданий;</w:t>
      </w:r>
    </w:p>
    <w:p w14:paraId="29BAB114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монотонность выполнения работ.</w:t>
      </w:r>
    </w:p>
    <w:p w14:paraId="5B8138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3.4. Все участники Чемпионата (эксперты и конкурсанты) должны применять средства индивидуальной защиты:</w:t>
      </w:r>
    </w:p>
    <w:p w14:paraId="1A5C9414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одноразовые медицинские маски;</w:t>
      </w:r>
    </w:p>
    <w:p w14:paraId="6CA98E1E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одноразовые перчатки (по желанию), санитайзеры.</w:t>
      </w:r>
    </w:p>
    <w:p w14:paraId="0750275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2901EC3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49CF58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634EC11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3.8. В случаях травмирования или недомогания, необходимо прекратить работу, известить об этом Главного эксперта и эксперта-наставника, и обратиться в медицинское учреждение. </w:t>
      </w:r>
      <w:r>
        <w:rPr>
          <w:sz w:val="28"/>
          <w:szCs w:val="28"/>
        </w:rPr>
        <w:t xml:space="preserve">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14:paraId="01AACC6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Вышеуказанные случаи подлежат обязательной регистрации в Форме регистрации несчастных случаев.</w:t>
      </w:r>
    </w:p>
    <w:p w14:paraId="1B3B672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50F180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79F20ACA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1FE5913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5" w:name="_heading=h.3dy6vkm"/>
      <w:bookmarkEnd w:id="5"/>
      <w:r>
        <w:rPr>
          <w:sz w:val="28"/>
          <w:szCs w:val="28"/>
        </w:rPr>
        <w:t>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медицинских кабинетов, питьевой воды, подготовить рабочее место в соответствии с инфраструктурным листом.</w:t>
      </w:r>
    </w:p>
    <w:p w14:paraId="44FFAC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 чемпионата. </w:t>
      </w:r>
    </w:p>
    <w:p w14:paraId="1F8162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Подготовить рабочее место:</w:t>
      </w:r>
    </w:p>
    <w:p w14:paraId="419F791D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проверить работоспособность ноутбука или персонального компьютера;</w:t>
      </w:r>
    </w:p>
    <w:p w14:paraId="1DF62C8C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проверить возможность ввода и вывода информации с помощью принтера или МФУ;</w:t>
      </w:r>
    </w:p>
    <w:p w14:paraId="0817B6A1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проверить наличие на рабочем месте стол и стул;</w:t>
      </w:r>
    </w:p>
    <w:p w14:paraId="10C5E1B5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проверить наличие на рабочем столе канцелярских принадлежностей;</w:t>
      </w:r>
    </w:p>
    <w:p w14:paraId="12709E78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ознакомится с рабочей зоной конкурсной площадки.</w:t>
      </w:r>
    </w:p>
    <w:p w14:paraId="057C208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Подготовить оборудование, разрешенное к самостоятельной работе:</w:t>
      </w:r>
    </w:p>
    <w:tbl>
      <w:tblPr>
        <w:tblStyle w:val="12"/>
        <w:tblW w:w="10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0"/>
        <w:gridCol w:w="6668"/>
      </w:tblGrid>
      <w:tr w14:paraId="3A0EA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8F16E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</w:p>
          <w:p w14:paraId="3A52AB47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оборудования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1A3FA">
            <w:pPr>
              <w:widowControl w:val="0"/>
              <w:ind w:firstLine="3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Правила подготовки к выполнению </w:t>
            </w:r>
          </w:p>
          <w:p w14:paraId="587C77D9">
            <w:pPr>
              <w:widowControl w:val="0"/>
              <w:ind w:firstLine="3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конкурсного задания</w:t>
            </w:r>
          </w:p>
        </w:tc>
      </w:tr>
      <w:tr w14:paraId="79526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08EA2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Персональный компьютер в сборе или ноутбук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CCF1E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исправность оборудования и приспособлений:</w:t>
            </w:r>
          </w:p>
          <w:p w14:paraId="23A28BD0">
            <w:pPr>
              <w:pStyle w:val="204"/>
              <w:widowControl w:val="0"/>
              <w:numPr>
                <w:ilvl w:val="0"/>
                <w:numId w:val="2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исправность работы мыши и клавиатуры;</w:t>
            </w:r>
          </w:p>
          <w:p w14:paraId="2DDA8334">
            <w:pPr>
              <w:pStyle w:val="204"/>
              <w:widowControl w:val="0"/>
              <w:numPr>
                <w:ilvl w:val="0"/>
                <w:numId w:val="2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исправность цветопередачи монитора;</w:t>
            </w:r>
          </w:p>
          <w:p w14:paraId="32E83729">
            <w:pPr>
              <w:pStyle w:val="204"/>
              <w:widowControl w:val="0"/>
              <w:numPr>
                <w:ilvl w:val="0"/>
                <w:numId w:val="2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розеток и/или иных проводов в зоне досягаемости;</w:t>
            </w:r>
          </w:p>
          <w:p w14:paraId="1198EE7F">
            <w:pPr>
              <w:pStyle w:val="204"/>
              <w:widowControl w:val="0"/>
              <w:numPr>
                <w:ilvl w:val="0"/>
                <w:numId w:val="2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скорость работы при полной загруженности ПК (ноутбука); </w:t>
            </w:r>
          </w:p>
          <w:p w14:paraId="3302465E">
            <w:pPr>
              <w:pStyle w:val="204"/>
              <w:widowControl w:val="0"/>
              <w:numPr>
                <w:ilvl w:val="0"/>
                <w:numId w:val="2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следить за тем, чтобы вентиляционные отверстия устройств ничем не были закрыты.</w:t>
            </w:r>
          </w:p>
        </w:tc>
      </w:tr>
      <w:tr w14:paraId="0D43C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1FDDB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Периферийные устройства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4A3FB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руководством технического эксперта проверить работу периферийных устройств (при наличии).</w:t>
            </w:r>
          </w:p>
        </w:tc>
      </w:tr>
      <w:tr w14:paraId="0E8E1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C6837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 или МФУ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6FBC6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руководством технического эксперта:</w:t>
            </w:r>
          </w:p>
          <w:p w14:paraId="6F257CB8">
            <w:pPr>
              <w:pStyle w:val="204"/>
              <w:widowControl w:val="0"/>
              <w:numPr>
                <w:ilvl w:val="0"/>
                <w:numId w:val="2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синхронность работы ПК (ноутбука) и МФУ (принтера);</w:t>
            </w:r>
          </w:p>
          <w:p w14:paraId="0C2E9BFA">
            <w:pPr>
              <w:pStyle w:val="204"/>
              <w:widowControl w:val="0"/>
              <w:numPr>
                <w:ilvl w:val="0"/>
                <w:numId w:val="2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совершить пробный запуск тестовой печати;</w:t>
            </w:r>
          </w:p>
          <w:p w14:paraId="7322867B">
            <w:pPr>
              <w:pStyle w:val="204"/>
              <w:widowControl w:val="0"/>
              <w:numPr>
                <w:ilvl w:val="0"/>
                <w:numId w:val="2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наличие тонера и бумаги.</w:t>
            </w:r>
          </w:p>
        </w:tc>
      </w:tr>
      <w:tr w14:paraId="58E7C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FB27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Накопители данных (флеш-накопители)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DDD8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возможность записи, чтения и сохранения информации на флеш-накопителях</w:t>
            </w:r>
          </w:p>
        </w:tc>
      </w:tr>
      <w:tr w14:paraId="735E9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E700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Офисный стул, стол, положение монитора (ноутбука)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D3E60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Отрегулировать угол наклона экрана монитора, положения клавиатуры, высоту стула и стола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</w:tc>
      </w:tr>
      <w:tr w14:paraId="423D8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658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Флип-чарт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52231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надежность установки флип-чарта, наличие комплекта маркеров</w:t>
            </w:r>
          </w:p>
        </w:tc>
      </w:tr>
    </w:tbl>
    <w:p w14:paraId="4E2B83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Оборудование, не разрешенное к самостоятельному использованию, к выполнению конкурсных заданий подготавливает </w:t>
      </w:r>
      <w:r>
        <w:rPr>
          <w:sz w:val="28"/>
          <w:szCs w:val="28"/>
          <w:lang w:val="ru-RU"/>
        </w:rPr>
        <w:t>технический</w:t>
      </w:r>
      <w:r>
        <w:rPr>
          <w:rFonts w:hint="default"/>
          <w:sz w:val="28"/>
          <w:szCs w:val="28"/>
          <w:lang w:val="ru-RU"/>
        </w:rPr>
        <w:t xml:space="preserve"> эксперт</w:t>
      </w:r>
      <w:r>
        <w:rPr>
          <w:sz w:val="28"/>
          <w:szCs w:val="28"/>
        </w:rPr>
        <w:t xml:space="preserve">, участники могут принимать посильное участие в подготовке под непосредственным руководством и в присутствии </w:t>
      </w:r>
      <w:r>
        <w:rPr>
          <w:sz w:val="28"/>
          <w:szCs w:val="28"/>
          <w:lang w:val="ru-RU"/>
        </w:rPr>
        <w:t>технического</w:t>
      </w:r>
      <w:r>
        <w:rPr>
          <w:rFonts w:hint="default"/>
          <w:sz w:val="28"/>
          <w:szCs w:val="28"/>
          <w:lang w:val="ru-RU"/>
        </w:rPr>
        <w:t xml:space="preserve"> эксперта</w:t>
      </w:r>
      <w:r>
        <w:rPr>
          <w:sz w:val="28"/>
          <w:szCs w:val="28"/>
        </w:rPr>
        <w:t>.</w:t>
      </w:r>
    </w:p>
    <w:p w14:paraId="766E82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оборудования визуальным осмотром.</w:t>
      </w:r>
    </w:p>
    <w:p w14:paraId="088A066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Ежедневно, перед началом выполнения конкурсного задания, в процессе подготовки рабочего места:</w:t>
      </w:r>
    </w:p>
    <w:p w14:paraId="3224D1C6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осмотреть и привести в порядок рабочее место, наличие средств индивидуальной защиты;</w:t>
      </w:r>
    </w:p>
    <w:p w14:paraId="4990546C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убедиться в достаточности освещенности;</w:t>
      </w:r>
    </w:p>
    <w:p w14:paraId="4103959E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проверить (визуально) правильность подключения оборудования в электросеть;</w:t>
      </w:r>
    </w:p>
    <w:p w14:paraId="418F94D5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проверить правильность установки стола, стула, положения оборудования и инструмента, при необходимости, обратиться к </w:t>
      </w:r>
      <w:r>
        <w:rPr>
          <w:sz w:val="28"/>
          <w:szCs w:val="28"/>
          <w:lang w:val="ru-RU"/>
        </w:rPr>
        <w:t>техническому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эксперту для устранения неисправностей в целях исключения неудобных поз и длительных напряжений тела.</w:t>
      </w:r>
    </w:p>
    <w:p w14:paraId="3C4D7F5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Подготовить необходимые для работы материалы, канцелярские принадлежности, приспособления, и разложить их на свои места, убрать с рабочего стола все лишнее.</w:t>
      </w:r>
    </w:p>
    <w:p w14:paraId="0892209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4.6. Участнику запрещается приступать к выполнению конкурсного задания при обнаружении неисправности оборудования. О замеченных недостатках и неисправностях необходимо немедленно сообщить </w:t>
      </w:r>
      <w:r>
        <w:rPr>
          <w:sz w:val="28"/>
          <w:szCs w:val="28"/>
          <w:lang w:val="ru-RU"/>
        </w:rPr>
        <w:t>техническому</w:t>
      </w:r>
      <w:r>
        <w:rPr>
          <w:rFonts w:hint="default"/>
          <w:sz w:val="28"/>
          <w:szCs w:val="28"/>
          <w:lang w:val="ru-RU"/>
        </w:rPr>
        <w:t xml:space="preserve"> эксперту</w:t>
      </w:r>
      <w:r>
        <w:rPr>
          <w:sz w:val="28"/>
          <w:szCs w:val="28"/>
        </w:rPr>
        <w:t xml:space="preserve"> и до устранения неполадок к конкурсному заданию не приступать.</w:t>
      </w:r>
    </w:p>
    <w:p w14:paraId="68F8AA86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выполнения работ</w:t>
      </w:r>
    </w:p>
    <w:p w14:paraId="120BFA5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6" w:name="_heading=h.1t3h5sf"/>
      <w:bookmarkEnd w:id="6"/>
      <w:r>
        <w:rPr>
          <w:sz w:val="28"/>
          <w:szCs w:val="28"/>
        </w:rPr>
        <w:t>5.1.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Style w:val="12"/>
        <w:tblW w:w="9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7783"/>
      </w:tblGrid>
      <w:tr w14:paraId="79A83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04A2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7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A875F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безопасности</w:t>
            </w:r>
          </w:p>
        </w:tc>
      </w:tr>
      <w:tr w14:paraId="3FED1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F993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 в сборе (монитор, мышь, клавиатура) или  ноутбук</w:t>
            </w:r>
          </w:p>
        </w:tc>
        <w:tc>
          <w:tcPr>
            <w:tcW w:w="7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4AC4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работы:</w:t>
            </w:r>
          </w:p>
          <w:p w14:paraId="456180C6">
            <w:pPr>
              <w:pStyle w:val="204"/>
              <w:widowControl w:val="0"/>
              <w:numPr>
                <w:ilvl w:val="0"/>
                <w:numId w:val="3"/>
              </w:numPr>
              <w:tabs>
                <w:tab w:val="left" w:pos="275"/>
              </w:tabs>
              <w:spacing w:line="36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аккуратно обращаться с проводами;</w:t>
            </w:r>
          </w:p>
          <w:p w14:paraId="4895FE20">
            <w:pPr>
              <w:pStyle w:val="204"/>
              <w:widowControl w:val="0"/>
              <w:numPr>
                <w:ilvl w:val="0"/>
                <w:numId w:val="3"/>
              </w:numPr>
              <w:tabs>
                <w:tab w:val="left" w:pos="275"/>
              </w:tabs>
              <w:spacing w:line="36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запрещается работать с неисправным компьютером/ноутбуком;</w:t>
            </w:r>
          </w:p>
          <w:p w14:paraId="3D42F56E">
            <w:pPr>
              <w:pStyle w:val="204"/>
              <w:widowControl w:val="0"/>
              <w:numPr>
                <w:ilvl w:val="0"/>
                <w:numId w:val="3"/>
              </w:numPr>
              <w:tabs>
                <w:tab w:val="left" w:pos="275"/>
              </w:tabs>
              <w:spacing w:line="36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нельзя заниматься очисткой компьютера/ноутбука, когда он находится под напряжением;</w:t>
            </w:r>
          </w:p>
          <w:p w14:paraId="4CCE54B4">
            <w:pPr>
              <w:pStyle w:val="204"/>
              <w:widowControl w:val="0"/>
              <w:numPr>
                <w:ilvl w:val="0"/>
                <w:numId w:val="3"/>
              </w:numPr>
              <w:tabs>
                <w:tab w:val="left" w:pos="275"/>
              </w:tabs>
              <w:spacing w:line="36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недопустимо самостоятельно проводить ремонт ПК (ноутбука) и оргтехники при отсутствии специальных навыков;</w:t>
            </w:r>
          </w:p>
          <w:p w14:paraId="22944BC5">
            <w:pPr>
              <w:pStyle w:val="204"/>
              <w:widowControl w:val="0"/>
              <w:numPr>
                <w:ilvl w:val="0"/>
                <w:numId w:val="3"/>
              </w:numPr>
              <w:tabs>
                <w:tab w:val="left" w:pos="275"/>
              </w:tabs>
              <w:spacing w:line="36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нельзя располагать рядом с компьютером/ноутбуком жидкости, а также работать с мокрыми руками;</w:t>
            </w:r>
          </w:p>
          <w:p w14:paraId="2E2B77E5">
            <w:pPr>
              <w:pStyle w:val="204"/>
              <w:widowControl w:val="0"/>
              <w:numPr>
                <w:ilvl w:val="0"/>
                <w:numId w:val="3"/>
              </w:numPr>
              <w:tabs>
                <w:tab w:val="left" w:pos="275"/>
              </w:tabs>
              <w:spacing w:line="36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предметов;</w:t>
            </w:r>
          </w:p>
          <w:p w14:paraId="54A34FED">
            <w:pPr>
              <w:pStyle w:val="204"/>
              <w:widowControl w:val="0"/>
              <w:numPr>
                <w:ilvl w:val="0"/>
                <w:numId w:val="3"/>
              </w:numPr>
              <w:tabs>
                <w:tab w:val="left" w:pos="275"/>
              </w:tabs>
              <w:spacing w:line="36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суммарное время непосредственной работы с персональным компьютером и другой оргтехникой в течение дня должно быть не более 6 часов;</w:t>
            </w:r>
          </w:p>
          <w:p w14:paraId="183E18BB">
            <w:pPr>
              <w:pStyle w:val="204"/>
              <w:widowControl w:val="0"/>
              <w:numPr>
                <w:ilvl w:val="0"/>
                <w:numId w:val="3"/>
              </w:numPr>
              <w:spacing w:line="276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14:paraId="21478B69">
            <w:pPr>
              <w:pStyle w:val="204"/>
              <w:widowControl w:val="0"/>
              <w:numPr>
                <w:ilvl w:val="0"/>
                <w:numId w:val="3"/>
              </w:numPr>
              <w:spacing w:line="276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14:paraId="50BC0DF1">
            <w:pPr>
              <w:pStyle w:val="204"/>
              <w:widowControl w:val="0"/>
              <w:numPr>
                <w:ilvl w:val="0"/>
                <w:numId w:val="3"/>
              </w:numPr>
              <w:spacing w:line="276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нельзя производить самостоятельно вскрытие и ремонт оборудования;</w:t>
            </w:r>
          </w:p>
          <w:p w14:paraId="596FA560">
            <w:pPr>
              <w:pStyle w:val="204"/>
              <w:widowControl w:val="0"/>
              <w:numPr>
                <w:ilvl w:val="0"/>
                <w:numId w:val="3"/>
              </w:numPr>
              <w:spacing w:line="276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запрещается переключать разъемы интерфейсных кабелей периферийных устройств;</w:t>
            </w:r>
          </w:p>
          <w:p w14:paraId="2B283103">
            <w:pPr>
              <w:pStyle w:val="204"/>
              <w:widowControl w:val="0"/>
              <w:numPr>
                <w:ilvl w:val="0"/>
                <w:numId w:val="3"/>
              </w:numPr>
              <w:spacing w:line="276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запрещается загромождение верхних панелей устройств бумагами и посторонними предметами.</w:t>
            </w:r>
          </w:p>
        </w:tc>
      </w:tr>
      <w:tr w14:paraId="0CB94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3BFC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Принтер </w:t>
            </w:r>
            <w:r>
              <w:rPr>
                <w:sz w:val="28"/>
                <w:szCs w:val="28"/>
              </w:rPr>
              <w:t>(МФУ)</w:t>
            </w:r>
          </w:p>
        </w:tc>
        <w:tc>
          <w:tcPr>
            <w:tcW w:w="7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FE11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Электробезопасность</w:t>
            </w:r>
          </w:p>
          <w:p w14:paraId="648B4656">
            <w:pPr>
              <w:pStyle w:val="204"/>
              <w:widowControl w:val="0"/>
              <w:numPr>
                <w:ilvl w:val="0"/>
                <w:numId w:val="3"/>
              </w:numPr>
              <w:spacing w:line="276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располагать предметы на шнурах питания;</w:t>
            </w:r>
          </w:p>
          <w:p w14:paraId="4E162B4E">
            <w:pPr>
              <w:pStyle w:val="204"/>
              <w:widowControl w:val="0"/>
              <w:numPr>
                <w:ilvl w:val="0"/>
                <w:numId w:val="3"/>
              </w:numPr>
              <w:spacing w:line="276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закрывать вентиляционные отверстия, эти отверстия предотвращают перегрев принтера;</w:t>
            </w:r>
          </w:p>
          <w:p w14:paraId="438835EA">
            <w:pPr>
              <w:pStyle w:val="204"/>
              <w:widowControl w:val="0"/>
              <w:numPr>
                <w:ilvl w:val="0"/>
                <w:numId w:val="3"/>
              </w:numPr>
              <w:spacing w:line="276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допускать попадания в принтер скобок и скрепок для бумаги;</w:t>
            </w:r>
          </w:p>
          <w:p w14:paraId="5B891F08">
            <w:pPr>
              <w:pStyle w:val="204"/>
              <w:widowControl w:val="0"/>
              <w:numPr>
                <w:ilvl w:val="0"/>
                <w:numId w:val="3"/>
              </w:numPr>
              <w:spacing w:line="276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вставлять никаких предметов в щели и отверстия принтера, контакт с высоким напряжением или короткое замыкание могут привести к возгоранию или поражению электрическим током.</w:t>
            </w:r>
          </w:p>
          <w:p w14:paraId="36786B9F">
            <w:pPr>
              <w:pStyle w:val="204"/>
              <w:widowControl w:val="0"/>
              <w:numPr>
                <w:ilvl w:val="0"/>
                <w:numId w:val="3"/>
              </w:numPr>
              <w:spacing w:line="276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удалении застрявшей бумаги необходимо отключать питание.</w:t>
            </w:r>
          </w:p>
          <w:p w14:paraId="44C573F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возникновения необычного шума или запаха:</w:t>
            </w:r>
          </w:p>
          <w:p w14:paraId="65FE0C2A">
            <w:pPr>
              <w:pStyle w:val="204"/>
              <w:widowControl w:val="0"/>
              <w:numPr>
                <w:ilvl w:val="0"/>
                <w:numId w:val="3"/>
              </w:numPr>
              <w:spacing w:line="276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немедленно выключить принтер (МФУ).</w:t>
            </w:r>
          </w:p>
          <w:p w14:paraId="5E258DC2">
            <w:pPr>
              <w:pStyle w:val="204"/>
              <w:widowControl w:val="0"/>
              <w:numPr>
                <w:ilvl w:val="0"/>
                <w:numId w:val="3"/>
              </w:numPr>
              <w:spacing w:line="276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вынуть вилку шнура питания из розетки.</w:t>
            </w:r>
          </w:p>
          <w:p w14:paraId="61BC37E5">
            <w:pPr>
              <w:pStyle w:val="204"/>
              <w:widowControl w:val="0"/>
              <w:numPr>
                <w:ilvl w:val="0"/>
                <w:numId w:val="3"/>
              </w:numPr>
              <w:spacing w:line="276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для устранения неполадок сообщить эксперту.</w:t>
            </w:r>
          </w:p>
        </w:tc>
      </w:tr>
    </w:tbl>
    <w:p w14:paraId="3AC03B5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При выполнении конкурсных заданий и уборке рабочих мест:</w:t>
      </w:r>
    </w:p>
    <w:p w14:paraId="7BB1F077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14:paraId="74630056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соблюдать настоящую инструкцию;</w:t>
      </w:r>
    </w:p>
    <w:p w14:paraId="1510CDDE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соблюдать правила эксплуатации оборудования, не подвергать его механическим ударам, не допускать падений;</w:t>
      </w:r>
    </w:p>
    <w:p w14:paraId="40B68368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поддерживать порядок и чистоту на рабочем месте;</w:t>
      </w:r>
    </w:p>
    <w:p w14:paraId="34DC0ABE">
      <w:pPr>
        <w:pStyle w:val="20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выполнять конкурсные задания только исправным оборудованием.</w:t>
      </w:r>
    </w:p>
    <w:p w14:paraId="7894EC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При неисправности оборудования – прекратить выполнение конкурсного задания и сообщить об этом </w:t>
      </w:r>
      <w:r>
        <w:rPr>
          <w:sz w:val="28"/>
          <w:szCs w:val="28"/>
          <w:lang w:val="ru-RU"/>
        </w:rPr>
        <w:t>техническому</w:t>
      </w:r>
      <w:r>
        <w:rPr>
          <w:rFonts w:hint="default"/>
          <w:sz w:val="28"/>
          <w:szCs w:val="28"/>
          <w:lang w:val="ru-RU"/>
        </w:rPr>
        <w:t xml:space="preserve"> эксперту</w:t>
      </w:r>
      <w:r>
        <w:rPr>
          <w:sz w:val="28"/>
          <w:szCs w:val="28"/>
        </w:rPr>
        <w:t>.</w:t>
      </w:r>
    </w:p>
    <w:p w14:paraId="749324D9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Cambria" w:hAnsi="Cambria" w:eastAsia="Cambria" w:cs="Cambria"/>
          <w:b/>
          <w:color w:val="000000"/>
          <w:sz w:val="28"/>
          <w:szCs w:val="28"/>
        </w:rPr>
      </w:pPr>
      <w:r>
        <w:rPr>
          <w:rFonts w:ascii="Cambria" w:hAnsi="Cambria" w:eastAsia="Cambria" w:cs="Cambria"/>
          <w:b/>
          <w:color w:val="000000"/>
          <w:sz w:val="28"/>
          <w:szCs w:val="28"/>
        </w:rPr>
        <w:t>6. Требования охраны труда в аварийных ситуациях</w:t>
      </w:r>
    </w:p>
    <w:p w14:paraId="1A2A0CE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7" w:name="_heading=h.4d34og8"/>
      <w:bookmarkEnd w:id="7"/>
      <w:r>
        <w:rPr>
          <w:sz w:val="28"/>
          <w:szCs w:val="28"/>
        </w:rPr>
        <w:t>6.1.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5A3D54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случае возникновения у участника плохого самочувствия или получения травмы сообщить об этом </w:t>
      </w:r>
      <w:r>
        <w:rPr>
          <w:sz w:val="28"/>
          <w:szCs w:val="28"/>
          <w:lang w:val="ru-RU"/>
        </w:rPr>
        <w:t>Главному</w:t>
      </w:r>
      <w:r>
        <w:rPr>
          <w:rFonts w:hint="default"/>
          <w:sz w:val="28"/>
          <w:szCs w:val="28"/>
          <w:lang w:val="ru-RU"/>
        </w:rPr>
        <w:t xml:space="preserve"> эксперту</w:t>
      </w:r>
      <w:r>
        <w:rPr>
          <w:sz w:val="28"/>
          <w:szCs w:val="28"/>
        </w:rPr>
        <w:t>.</w:t>
      </w:r>
    </w:p>
    <w:p w14:paraId="7DD807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При поражении участника электрическим током немедленно отключить электросеть, оказать первую помощь (самопомощь) пострадавшему, сообщить </w:t>
      </w:r>
      <w:r>
        <w:rPr>
          <w:sz w:val="28"/>
          <w:szCs w:val="28"/>
          <w:lang w:val="ru-RU"/>
        </w:rPr>
        <w:t>Главному</w:t>
      </w:r>
      <w:r>
        <w:rPr>
          <w:rFonts w:hint="default"/>
          <w:sz w:val="28"/>
          <w:szCs w:val="28"/>
          <w:lang w:val="ru-RU"/>
        </w:rPr>
        <w:t xml:space="preserve"> эксперту</w:t>
      </w:r>
      <w:r>
        <w:rPr>
          <w:sz w:val="28"/>
          <w:szCs w:val="28"/>
        </w:rPr>
        <w:t>, при необходимости обратиться к врачу.</w:t>
      </w:r>
    </w:p>
    <w:p w14:paraId="6396722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1DA705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2B8A376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«зародыше» с обязательным соблюдением мер личной безопасности.</w:t>
      </w:r>
    </w:p>
    <w:p w14:paraId="707CE7B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02D38F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9336C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662042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7EB4E4F3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hAnsi="Cambria" w:eastAsia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43CEB4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работ каждый участник обязан:</w:t>
      </w:r>
    </w:p>
    <w:p w14:paraId="6BED46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Привести в порядок рабочее место. </w:t>
      </w:r>
    </w:p>
    <w:p w14:paraId="08A8AC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Отключить оборудование от сети.</w:t>
      </w:r>
    </w:p>
    <w:p w14:paraId="49FE851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Сообщить </w:t>
      </w:r>
      <w:r>
        <w:rPr>
          <w:sz w:val="28"/>
          <w:szCs w:val="28"/>
          <w:lang w:val="ru-RU"/>
        </w:rPr>
        <w:t>техническому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эксперту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p w14:paraId="74103E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68E2531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sectPr>
      <w:footerReference r:id="rId6" w:type="first"/>
      <w:footerReference r:id="rId5" w:type="default"/>
      <w:pgSz w:w="11906" w:h="16838"/>
      <w:pgMar w:top="851" w:right="567" w:bottom="851" w:left="1418" w:header="708" w:footer="708" w:gutter="0"/>
      <w:pgNumType w:start="1"/>
      <w:cols w:space="1701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2982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 xml:space="preserve">PAGE</w:instrText>
    </w:r>
    <w:r>
      <w:rPr>
        <w:rFonts w:ascii="Calibri" w:hAnsi="Calibri"/>
        <w:color w:val="000000"/>
        <w:sz w:val="22"/>
        <w:szCs w:val="22"/>
      </w:rPr>
      <w:fldChar w:fldCharType="separate"/>
    </w:r>
    <w:r>
      <w:rPr>
        <w:rFonts w:ascii="Calibri" w:hAnsi="Calibri"/>
        <w:color w:val="000000"/>
        <w:sz w:val="22"/>
        <w:szCs w:val="22"/>
      </w:rPr>
      <w:t>11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2824A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973C7"/>
    <w:multiLevelType w:val="multilevel"/>
    <w:tmpl w:val="0C5973C7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D514397"/>
    <w:multiLevelType w:val="multilevel"/>
    <w:tmpl w:val="5D514397"/>
    <w:lvl w:ilvl="0" w:tentative="0">
      <w:start w:val="1"/>
      <w:numFmt w:val="bullet"/>
      <w:lvlText w:val=""/>
      <w:lvlJc w:val="left"/>
      <w:pPr>
        <w:ind w:left="75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7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9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1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3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5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7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9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12" w:hanging="360"/>
      </w:pPr>
      <w:rPr>
        <w:rFonts w:hint="default" w:ascii="Wingdings" w:hAnsi="Wingdings"/>
      </w:rPr>
    </w:lvl>
  </w:abstractNum>
  <w:abstractNum w:abstractNumId="2">
    <w:nsid w:val="68C76150"/>
    <w:multiLevelType w:val="multilevel"/>
    <w:tmpl w:val="68C76150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184249"/>
    <w:rsid w:val="00195C80"/>
    <w:rsid w:val="001A206B"/>
    <w:rsid w:val="002D74DC"/>
    <w:rsid w:val="002D7AC8"/>
    <w:rsid w:val="00325995"/>
    <w:rsid w:val="00584FB3"/>
    <w:rsid w:val="00825BFE"/>
    <w:rsid w:val="009269AB"/>
    <w:rsid w:val="00940A53"/>
    <w:rsid w:val="00984F73"/>
    <w:rsid w:val="00A7162A"/>
    <w:rsid w:val="00A7544B"/>
    <w:rsid w:val="00A8114D"/>
    <w:rsid w:val="00B366B4"/>
    <w:rsid w:val="00C20F44"/>
    <w:rsid w:val="00CE4C4B"/>
    <w:rsid w:val="00F26301"/>
    <w:rsid w:val="00F66017"/>
    <w:rsid w:val="072B6ECC"/>
    <w:rsid w:val="109F435E"/>
    <w:rsid w:val="2F225A87"/>
    <w:rsid w:val="325C457D"/>
    <w:rsid w:val="5D1A7497"/>
    <w:rsid w:val="77E4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hidden/>
    <w:qFormat/>
    <w:uiPriority w:val="0"/>
    <w:pPr>
      <w:spacing w:line="1" w:lineRule="atLeast"/>
      <w:outlineLvl w:val="0"/>
    </w:pPr>
    <w:rPr>
      <w:rFonts w:ascii="Times New Roman" w:hAnsi="Times New Roman" w:eastAsia="Calibri" w:cs="Calibri"/>
      <w:position w:val="-1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56"/>
    <w:qFormat/>
    <w:uiPriority w:val="0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57"/>
    <w:qFormat/>
    <w:uiPriority w:val="0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58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link w:val="59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link w:val="60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6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7"/>
    <w:basedOn w:val="1"/>
    <w:next w:val="1"/>
    <w:link w:val="6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0"/>
    <w:rPr>
      <w:position w:val="-1"/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Hyperlink"/>
    <w:qFormat/>
    <w:uiPriority w:val="99"/>
    <w:rPr>
      <w:color w:val="0000FF"/>
      <w:position w:val="-1"/>
      <w:u w:val="single"/>
      <w:vertAlign w:val="baseline"/>
    </w:rPr>
  </w:style>
  <w:style w:type="paragraph" w:styleId="17">
    <w:name w:val="Balloon Text"/>
    <w:basedOn w:val="1"/>
    <w:hidden/>
    <w:qFormat/>
    <w:uiPriority w:val="0"/>
    <w:rPr>
      <w:rFonts w:ascii="Tahoma" w:hAnsi="Tahoma"/>
      <w:sz w:val="16"/>
      <w:szCs w:val="16"/>
    </w:rPr>
  </w:style>
  <w:style w:type="paragraph" w:styleId="18">
    <w:name w:val="endnote text"/>
    <w:basedOn w:val="1"/>
    <w:link w:val="201"/>
    <w:semiHidden/>
    <w:unhideWhenUsed/>
    <w:qFormat/>
    <w:uiPriority w:val="99"/>
    <w:pPr>
      <w:spacing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2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1">
    <w:name w:val="annotation subject"/>
    <w:basedOn w:val="20"/>
    <w:next w:val="20"/>
    <w:link w:val="216"/>
    <w:semiHidden/>
    <w:unhideWhenUsed/>
    <w:qFormat/>
    <w:uiPriority w:val="99"/>
    <w:rPr>
      <w:b/>
      <w:bCs/>
    </w:rPr>
  </w:style>
  <w:style w:type="paragraph" w:styleId="22">
    <w:name w:val="footnote text"/>
    <w:basedOn w:val="1"/>
    <w:link w:val="200"/>
    <w:qFormat/>
    <w:uiPriority w:val="0"/>
    <w:rPr>
      <w:sz w:val="20"/>
      <w:szCs w:val="20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header"/>
    <w:basedOn w:val="1"/>
    <w:link w:val="72"/>
    <w:qFormat/>
    <w:uiPriority w:val="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7">
    <w:name w:val="toc 1"/>
    <w:basedOn w:val="1"/>
    <w:next w:val="1"/>
    <w:hidden/>
    <w:qFormat/>
    <w:uiPriority w:val="39"/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qFormat/>
    <w:uiPriority w:val="99"/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2"/>
    <w:basedOn w:val="1"/>
    <w:next w:val="1"/>
    <w:hidden/>
    <w:qFormat/>
    <w:uiPriority w:val="0"/>
    <w:pPr>
      <w:ind w:left="240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66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35">
    <w:name w:val="footer"/>
    <w:basedOn w:val="1"/>
    <w:link w:val="74"/>
    <w:qFormat/>
    <w:uiPriority w:val="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36">
    <w:name w:val="Normal (Web)"/>
    <w:basedOn w:val="1"/>
    <w:hidden/>
    <w:qFormat/>
    <w:uiPriority w:val="99"/>
    <w:pPr>
      <w:spacing w:before="100" w:beforeAutospacing="1" w:after="100" w:afterAutospacing="1"/>
    </w:pPr>
    <w:rPr>
      <w:rFonts w:eastAsia="Times New Roman"/>
    </w:rPr>
  </w:style>
  <w:style w:type="paragraph" w:styleId="37">
    <w:name w:val="Subtitle"/>
    <w:basedOn w:val="1"/>
    <w:next w:val="1"/>
    <w:link w:val="67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38">
    <w:name w:val="Table Grid"/>
    <w:basedOn w:val="12"/>
    <w:qFormat/>
    <w:uiPriority w:val="0"/>
    <w:pPr>
      <w:spacing w:line="1" w:lineRule="atLeast"/>
      <w:outlineLvl w:val="0"/>
    </w:pPr>
    <w:rPr>
      <w:position w:val="-1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Title Char"/>
    <w:basedOn w:val="11"/>
    <w:qFormat/>
    <w:uiPriority w:val="10"/>
    <w:rPr>
      <w:sz w:val="48"/>
      <w:szCs w:val="48"/>
    </w:rPr>
  </w:style>
  <w:style w:type="character" w:customStyle="1" w:styleId="49">
    <w:name w:val="Subtitle Char"/>
    <w:basedOn w:val="11"/>
    <w:qFormat/>
    <w:uiPriority w:val="11"/>
    <w:rPr>
      <w:sz w:val="24"/>
      <w:szCs w:val="24"/>
    </w:rPr>
  </w:style>
  <w:style w:type="character" w:customStyle="1" w:styleId="50">
    <w:name w:val="Quote Char"/>
    <w:qFormat/>
    <w:uiPriority w:val="29"/>
    <w:rPr>
      <w:i/>
    </w:rPr>
  </w:style>
  <w:style w:type="character" w:customStyle="1" w:styleId="51">
    <w:name w:val="Intense Quote Char"/>
    <w:qFormat/>
    <w:uiPriority w:val="30"/>
    <w:rPr>
      <w:i/>
    </w:rPr>
  </w:style>
  <w:style w:type="character" w:customStyle="1" w:styleId="52">
    <w:name w:val="Header Char"/>
    <w:basedOn w:val="11"/>
    <w:qFormat/>
    <w:uiPriority w:val="99"/>
  </w:style>
  <w:style w:type="character" w:customStyle="1" w:styleId="53">
    <w:name w:val="Caption Char"/>
    <w:qFormat/>
    <w:uiPriority w:val="99"/>
  </w:style>
  <w:style w:type="character" w:customStyle="1" w:styleId="54">
    <w:name w:val="Footnote Text Char"/>
    <w:qFormat/>
    <w:uiPriority w:val="99"/>
    <w:rPr>
      <w:sz w:val="18"/>
    </w:rPr>
  </w:style>
  <w:style w:type="character" w:customStyle="1" w:styleId="55">
    <w:name w:val="Endnote Text Char"/>
    <w:qFormat/>
    <w:uiPriority w:val="99"/>
    <w:rPr>
      <w:sz w:val="20"/>
    </w:rPr>
  </w:style>
  <w:style w:type="character" w:customStyle="1" w:styleId="56">
    <w:name w:val="Заголовок 1 Знак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7">
    <w:name w:val="Заголовок 2 Знак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8">
    <w:name w:val="Заголовок 3 Знак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9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0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1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2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3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4">
    <w:name w:val="Заголовок 9 Знак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5">
    <w:name w:val="No Spacing"/>
    <w:hidden/>
    <w:qFormat/>
    <w:uiPriority w:val="0"/>
    <w:pPr>
      <w:spacing w:line="1" w:lineRule="atLeast"/>
      <w:outlineLvl w:val="0"/>
    </w:pPr>
    <w:rPr>
      <w:rFonts w:ascii="Times New Roman" w:hAnsi="Times New Roman" w:eastAsia="Calibri" w:cs="Calibri"/>
      <w:position w:val="-1"/>
      <w:sz w:val="24"/>
      <w:szCs w:val="24"/>
      <w:lang w:val="ru-RU" w:eastAsia="ru-RU" w:bidi="ar-SA"/>
    </w:rPr>
  </w:style>
  <w:style w:type="character" w:customStyle="1" w:styleId="66">
    <w:name w:val="Название Знак"/>
    <w:link w:val="34"/>
    <w:qFormat/>
    <w:uiPriority w:val="10"/>
    <w:rPr>
      <w:sz w:val="48"/>
      <w:szCs w:val="48"/>
    </w:rPr>
  </w:style>
  <w:style w:type="character" w:customStyle="1" w:styleId="67">
    <w:name w:val="Подзаголовок Знак"/>
    <w:link w:val="37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Цитата 2 Знак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Выделенная цитата Знак"/>
    <w:link w:val="70"/>
    <w:qFormat/>
    <w:uiPriority w:val="30"/>
    <w:rPr>
      <w:i/>
    </w:rPr>
  </w:style>
  <w:style w:type="character" w:customStyle="1" w:styleId="72">
    <w:name w:val="Верхний колонтитул Знак1"/>
    <w:link w:val="24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Нижний колонтитул Знак1"/>
    <w:link w:val="35"/>
    <w:qFormat/>
    <w:uiPriority w:val="99"/>
  </w:style>
  <w:style w:type="table" w:customStyle="1" w:styleId="75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Plain Table 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2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Plain Table 3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Plain Table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Plain Table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Grid Table 1 Light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3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4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5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6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7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8">
    <w:name w:val="Grid Table 2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9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0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1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2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3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4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5">
    <w:name w:val="Grid Table 3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6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7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8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9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0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1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2">
    <w:name w:val="Grid Table 4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3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4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5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6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7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8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9">
    <w:name w:val="Grid Table 5 Dark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10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11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2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3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4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5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6">
    <w:name w:val="Grid Table 6 Colorful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7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8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9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0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1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2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3">
    <w:name w:val="Grid Table 7 Colorful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4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5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6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7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8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9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30">
    <w:name w:val="List Table 1 Light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1 Light - Accent 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1 Light - Accent 2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1 Light - Accent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1 Light - Accent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1 Light - Accent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1 Light - Accent 6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2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8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9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0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1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2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3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4">
    <w:name w:val="List Table 3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5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6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7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8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9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50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51">
    <w:name w:val="List Table 4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2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3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4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5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6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7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8">
    <w:name w:val="List Table 5 Dark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9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60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61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2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3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4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5">
    <w:name w:val="List Table 6 Colorful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6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7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8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"/>
    <w:basedOn w:val="1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3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4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5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8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9">
    <w:name w:val="Lined - Accent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0">
    <w:name w:val="Lined - Accent 1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1">
    <w:name w:val="Lined - Accent 2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2">
    <w:name w:val="Lined - Accent 3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3">
    <w:name w:val="Lined - Accent 4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4">
    <w:name w:val="Lined - Accent 5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5">
    <w:name w:val="Lined - Accent 6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6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7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8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9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90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91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2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3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4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5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6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7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8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9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00">
    <w:name w:val="Текст сноски Знак1"/>
    <w:link w:val="22"/>
    <w:qFormat/>
    <w:uiPriority w:val="99"/>
    <w:rPr>
      <w:sz w:val="18"/>
    </w:rPr>
  </w:style>
  <w:style w:type="character" w:customStyle="1" w:styleId="201">
    <w:name w:val="Текст концевой сноски Знак"/>
    <w:link w:val="18"/>
    <w:qFormat/>
    <w:uiPriority w:val="99"/>
    <w:rPr>
      <w:sz w:val="20"/>
    </w:rPr>
  </w:style>
  <w:style w:type="paragraph" w:customStyle="1" w:styleId="202">
    <w:name w:val="TOC Heading"/>
    <w:basedOn w:val="2"/>
    <w:next w:val="1"/>
    <w:hidden/>
    <w:qFormat/>
    <w:uiPriority w:val="0"/>
    <w:pPr>
      <w:outlineLvl w:val="9"/>
    </w:pPr>
    <w:rPr>
      <w:rFonts w:eastAsia="Times New Roman" w:cs="Times New Roman"/>
    </w:rPr>
  </w:style>
  <w:style w:type="table" w:customStyle="1" w:styleId="20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4">
    <w:name w:val="List Paragraph"/>
    <w:basedOn w:val="1"/>
    <w:hidden/>
    <w:qFormat/>
    <w:uiPriority w:val="34"/>
    <w:pPr>
      <w:ind w:left="720"/>
    </w:pPr>
  </w:style>
  <w:style w:type="character" w:customStyle="1" w:styleId="205">
    <w:name w:val="Текст выноски Знак"/>
    <w:qFormat/>
    <w:uiPriority w:val="0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206">
    <w:name w:val="otekstj"/>
    <w:basedOn w:val="1"/>
    <w:hidden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207">
    <w:name w:val="apple-converted-space"/>
    <w:basedOn w:val="11"/>
    <w:qFormat/>
    <w:uiPriority w:val="0"/>
    <w:rPr>
      <w:position w:val="-1"/>
      <w:vertAlign w:val="baseline"/>
    </w:rPr>
  </w:style>
  <w:style w:type="character" w:customStyle="1" w:styleId="208">
    <w:name w:val="Верхний колонтитул Знак"/>
    <w:qFormat/>
    <w:uiPriority w:val="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209">
    <w:name w:val="Нижний колонтитул Знак"/>
    <w:qFormat/>
    <w:uiPriority w:val="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210">
    <w:name w:val="Заголовок 1 Знак"/>
    <w:qFormat/>
    <w:uiPriority w:val="0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11">
    <w:name w:val="Заголовок 2 Знак"/>
    <w:qFormat/>
    <w:uiPriority w:val="0"/>
    <w:rPr>
      <w:rFonts w:ascii="Cambria" w:hAnsi="Cambria" w:eastAsia="Times New Roman" w:cs="Times New Roman"/>
      <w:b/>
      <w:bCs/>
      <w:i/>
      <w:iCs/>
      <w:position w:val="-1"/>
      <w:sz w:val="28"/>
      <w:szCs w:val="28"/>
      <w:vertAlign w:val="baseline"/>
    </w:rPr>
  </w:style>
  <w:style w:type="table" w:customStyle="1" w:styleId="212">
    <w:name w:val="Сетка таблицы1"/>
    <w:basedOn w:val="12"/>
    <w:qFormat/>
    <w:uiPriority w:val="0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">
    <w:name w:val="Текст сноски Знак"/>
    <w:qFormat/>
    <w:uiPriority w:val="0"/>
    <w:rPr>
      <w:rFonts w:ascii="Times New Roman" w:hAnsi="Times New Roman"/>
      <w:position w:val="-1"/>
      <w:vertAlign w:val="baseline"/>
    </w:rPr>
  </w:style>
  <w:style w:type="table" w:customStyle="1" w:styleId="214">
    <w:name w:val="StGen0"/>
    <w:basedOn w:val="20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5">
    <w:name w:val="Текст примечания Знак"/>
    <w:basedOn w:val="11"/>
    <w:link w:val="20"/>
    <w:semiHidden/>
    <w:qFormat/>
    <w:uiPriority w:val="99"/>
    <w:rPr>
      <w:rFonts w:ascii="Times New Roman" w:hAnsi="Times New Roman"/>
      <w:position w:val="-1"/>
      <w:lang w:eastAsia="ru-RU"/>
    </w:rPr>
  </w:style>
  <w:style w:type="character" w:customStyle="1" w:styleId="216">
    <w:name w:val="Тема примечания Знак"/>
    <w:basedOn w:val="215"/>
    <w:link w:val="21"/>
    <w:semiHidden/>
    <w:qFormat/>
    <w:uiPriority w:val="99"/>
    <w:rPr>
      <w:rFonts w:ascii="Times New Roman" w:hAnsi="Times New Roman"/>
      <w:b/>
      <w:bCs/>
      <w:position w:val="-1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2290</Words>
  <Characters>13057</Characters>
  <Lines>108</Lines>
  <Paragraphs>30</Paragraphs>
  <TotalTime>11</TotalTime>
  <ScaleCrop>false</ScaleCrop>
  <LinksUpToDate>false</LinksUpToDate>
  <CharactersWithSpaces>15317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2025-01-31T09:11:00Z</dcterms:created>
  <dc:creator>Наталья Петровна Овчинникова</dc:creator>
  <cp:lastModifiedBy>Марина</cp:lastModifiedBy>
  <dcterms:modified xsi:type="dcterms:W3CDTF">2025-12-26T07:22:05Z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189EC5CADCE44E52ACB3B269567F5C8C_13</vt:lpwstr>
  </property>
</Properties>
</file>